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6B" w:rsidRDefault="00EB1C6B" w:rsidP="00EB1C6B">
      <w:pPr>
        <w:widowControl/>
        <w:shd w:val="clear" w:color="auto" w:fill="FFFFFF"/>
        <w:snapToGrid/>
        <w:jc w:val="right"/>
        <w:textAlignment w:val="baseline"/>
        <w:outlineLvl w:val="2"/>
        <w:rPr>
          <w:color w:val="4C4C4C"/>
          <w:spacing w:val="2"/>
          <w:sz w:val="18"/>
          <w:szCs w:val="18"/>
        </w:rPr>
      </w:pPr>
      <w:r w:rsidRPr="00BA1584">
        <w:rPr>
          <w:color w:val="4C4C4C"/>
          <w:spacing w:val="2"/>
          <w:sz w:val="18"/>
          <w:szCs w:val="18"/>
        </w:rPr>
        <w:t>Приложение N 2</w:t>
      </w:r>
    </w:p>
    <w:p w:rsidR="00EB1C6B" w:rsidRDefault="00B40707" w:rsidP="00EB1C6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3C3C3C"/>
          <w:spacing w:val="2"/>
          <w:sz w:val="18"/>
          <w:szCs w:val="18"/>
        </w:rPr>
      </w:pPr>
      <w:r w:rsidRPr="00B16E5D">
        <w:rPr>
          <w:color w:val="4C4C4C"/>
          <w:spacing w:val="2"/>
          <w:sz w:val="18"/>
          <w:szCs w:val="18"/>
        </w:rPr>
        <w:t>К</w:t>
      </w:r>
      <w:r>
        <w:rPr>
          <w:color w:val="4C4C4C"/>
          <w:spacing w:val="2"/>
          <w:sz w:val="18"/>
          <w:szCs w:val="18"/>
        </w:rPr>
        <w:t xml:space="preserve"> </w:t>
      </w:r>
      <w:r w:rsidR="00EB1C6B" w:rsidRPr="00B16E5D">
        <w:rPr>
          <w:color w:val="4C4C4C"/>
          <w:spacing w:val="2"/>
          <w:sz w:val="18"/>
          <w:szCs w:val="18"/>
        </w:rPr>
        <w:t xml:space="preserve"> </w:t>
      </w:r>
      <w:r w:rsidR="00EB1C6B" w:rsidRPr="00B16E5D">
        <w:rPr>
          <w:color w:val="3C3C3C"/>
          <w:spacing w:val="2"/>
          <w:sz w:val="18"/>
          <w:szCs w:val="18"/>
        </w:rPr>
        <w:t>Методик</w:t>
      </w:r>
      <w:r w:rsidR="00EB1C6B">
        <w:rPr>
          <w:color w:val="3C3C3C"/>
          <w:spacing w:val="2"/>
          <w:sz w:val="18"/>
          <w:szCs w:val="18"/>
        </w:rPr>
        <w:t>е</w:t>
      </w:r>
      <w:r w:rsidR="00EB1C6B" w:rsidRPr="00B16E5D">
        <w:rPr>
          <w:color w:val="3C3C3C"/>
          <w:spacing w:val="2"/>
          <w:sz w:val="18"/>
          <w:szCs w:val="18"/>
        </w:rPr>
        <w:t xml:space="preserve"> оценки качества финансового менеджмента </w:t>
      </w:r>
    </w:p>
    <w:p w:rsidR="00EB1C6B" w:rsidRDefault="00EB1C6B" w:rsidP="00EB1C6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  <w:sz w:val="18"/>
          <w:szCs w:val="18"/>
        </w:rPr>
      </w:pPr>
      <w:r w:rsidRPr="00B16E5D">
        <w:rPr>
          <w:color w:val="3C3C3C"/>
          <w:spacing w:val="2"/>
          <w:sz w:val="18"/>
          <w:szCs w:val="18"/>
        </w:rPr>
        <w:t xml:space="preserve">главных распорядителей средств бюджета </w:t>
      </w:r>
      <w:r w:rsidRPr="00B16E5D">
        <w:rPr>
          <w:color w:val="2D2D2D"/>
          <w:spacing w:val="2"/>
          <w:sz w:val="18"/>
          <w:szCs w:val="18"/>
        </w:rPr>
        <w:t>муниципального района</w:t>
      </w:r>
    </w:p>
    <w:p w:rsidR="00EB1C6B" w:rsidRPr="00B16E5D" w:rsidRDefault="00BB4E8F" w:rsidP="00EB1C6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4C4C4C"/>
          <w:spacing w:val="2"/>
          <w:sz w:val="18"/>
          <w:szCs w:val="18"/>
        </w:rPr>
      </w:pPr>
      <w:r>
        <w:rPr>
          <w:color w:val="2D2D2D"/>
          <w:spacing w:val="2"/>
          <w:sz w:val="18"/>
          <w:szCs w:val="18"/>
        </w:rPr>
        <w:t xml:space="preserve">МО «Попово-Лежачанский сельсовет» </w:t>
      </w:r>
      <w:r w:rsidR="00EB1C6B">
        <w:rPr>
          <w:color w:val="2D2D2D"/>
          <w:spacing w:val="2"/>
          <w:sz w:val="18"/>
          <w:szCs w:val="18"/>
        </w:rPr>
        <w:t>Глушковс</w:t>
      </w:r>
      <w:r>
        <w:rPr>
          <w:color w:val="2D2D2D"/>
          <w:spacing w:val="2"/>
          <w:sz w:val="18"/>
          <w:szCs w:val="18"/>
        </w:rPr>
        <w:t>кий района</w:t>
      </w:r>
      <w:r w:rsidR="00EB1C6B" w:rsidRPr="00B16E5D">
        <w:rPr>
          <w:color w:val="2D2D2D"/>
          <w:spacing w:val="2"/>
          <w:sz w:val="18"/>
          <w:szCs w:val="18"/>
        </w:rPr>
        <w:t xml:space="preserve"> Курской области</w:t>
      </w:r>
    </w:p>
    <w:p w:rsidR="00EB1C6B" w:rsidRPr="00B16E5D" w:rsidRDefault="00EB1C6B" w:rsidP="00EB1C6B">
      <w:pPr>
        <w:widowControl/>
        <w:shd w:val="clear" w:color="auto" w:fill="FFFFFF"/>
        <w:snapToGrid/>
        <w:jc w:val="right"/>
        <w:textAlignment w:val="baseline"/>
        <w:outlineLvl w:val="2"/>
        <w:rPr>
          <w:color w:val="2D2D2D"/>
          <w:spacing w:val="2"/>
          <w:sz w:val="18"/>
          <w:szCs w:val="18"/>
        </w:rPr>
      </w:pPr>
    </w:p>
    <w:p w:rsidR="00EB1C6B" w:rsidRPr="00C60BAB" w:rsidRDefault="00EB1C6B" w:rsidP="00EB1C6B">
      <w:pPr>
        <w:widowControl/>
        <w:shd w:val="clear" w:color="auto" w:fill="FFFFFF"/>
        <w:snapToGrid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C60BAB">
        <w:rPr>
          <w:color w:val="2D2D2D"/>
          <w:spacing w:val="2"/>
          <w:sz w:val="24"/>
          <w:szCs w:val="24"/>
        </w:rPr>
        <w:t>Перечень</w:t>
      </w:r>
    </w:p>
    <w:p w:rsidR="00EB1C6B" w:rsidRPr="00C60BAB" w:rsidRDefault="00EB1C6B" w:rsidP="00EB1C6B">
      <w:pPr>
        <w:widowControl/>
        <w:shd w:val="clear" w:color="auto" w:fill="FFFFFF"/>
        <w:snapToGrid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C60BAB">
        <w:rPr>
          <w:color w:val="2D2D2D"/>
          <w:spacing w:val="2"/>
          <w:sz w:val="24"/>
          <w:szCs w:val="24"/>
        </w:rPr>
        <w:t>исходных данных для проведения оценки качества финансового менеджмента</w:t>
      </w:r>
    </w:p>
    <w:p w:rsidR="00EB1C6B" w:rsidRPr="00C60BAB" w:rsidRDefault="00EB1C6B" w:rsidP="00EB1C6B">
      <w:pPr>
        <w:widowControl/>
        <w:shd w:val="clear" w:color="auto" w:fill="FFFFFF"/>
        <w:snapToGrid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C60BAB">
        <w:rPr>
          <w:color w:val="2D2D2D"/>
          <w:spacing w:val="2"/>
          <w:sz w:val="24"/>
          <w:szCs w:val="24"/>
        </w:rPr>
        <w:t>главных распорядителей средств бюджета</w:t>
      </w:r>
      <w:r>
        <w:rPr>
          <w:color w:val="2D2D2D"/>
          <w:spacing w:val="2"/>
          <w:sz w:val="24"/>
          <w:szCs w:val="24"/>
        </w:rPr>
        <w:t xml:space="preserve"> муниципального </w:t>
      </w:r>
      <w:r w:rsidR="00BB4E8F">
        <w:rPr>
          <w:color w:val="2D2D2D"/>
          <w:spacing w:val="2"/>
          <w:sz w:val="24"/>
          <w:szCs w:val="24"/>
        </w:rPr>
        <w:t>образования «Попово-Лежачанский сельсовет» Глушковский района</w:t>
      </w:r>
      <w:r>
        <w:rPr>
          <w:color w:val="2D2D2D"/>
          <w:spacing w:val="2"/>
          <w:sz w:val="24"/>
          <w:szCs w:val="24"/>
        </w:rPr>
        <w:t xml:space="preserve"> Курской области </w:t>
      </w:r>
      <w:r w:rsidRPr="00C60BAB">
        <w:rPr>
          <w:color w:val="2D2D2D"/>
          <w:spacing w:val="2"/>
          <w:sz w:val="24"/>
          <w:szCs w:val="24"/>
        </w:rPr>
        <w:t>за</w:t>
      </w:r>
      <w:r w:rsidR="00C665BE">
        <w:rPr>
          <w:color w:val="2D2D2D"/>
          <w:spacing w:val="2"/>
          <w:sz w:val="24"/>
          <w:szCs w:val="24"/>
        </w:rPr>
        <w:t xml:space="preserve"> 2022</w:t>
      </w:r>
      <w:r w:rsidRPr="00C60BAB">
        <w:rPr>
          <w:color w:val="2D2D2D"/>
          <w:spacing w:val="2"/>
          <w:sz w:val="24"/>
          <w:szCs w:val="24"/>
        </w:rPr>
        <w:t xml:space="preserve"> год</w:t>
      </w:r>
    </w:p>
    <w:p w:rsidR="00EB1C6B" w:rsidRPr="00FC0369" w:rsidRDefault="00EB1C6B" w:rsidP="00EB1C6B">
      <w:pPr>
        <w:widowControl/>
        <w:shd w:val="clear" w:color="auto" w:fill="FFFFFF"/>
        <w:snapToGrid/>
        <w:spacing w:line="315" w:lineRule="atLeast"/>
        <w:jc w:val="center"/>
        <w:textAlignment w:val="baseline"/>
        <w:rPr>
          <w:b/>
          <w:color w:val="2D2D2D"/>
          <w:spacing w:val="2"/>
          <w:sz w:val="24"/>
          <w:szCs w:val="24"/>
        </w:rPr>
      </w:pPr>
      <w:r w:rsidRPr="00FC0369">
        <w:rPr>
          <w:b/>
          <w:color w:val="2D2D2D"/>
          <w:spacing w:val="2"/>
          <w:sz w:val="24"/>
          <w:szCs w:val="24"/>
        </w:rPr>
        <w:t xml:space="preserve">Администрация </w:t>
      </w:r>
      <w:r w:rsidR="00BB4E8F">
        <w:rPr>
          <w:b/>
          <w:color w:val="2D2D2D"/>
          <w:spacing w:val="2"/>
          <w:sz w:val="24"/>
          <w:szCs w:val="24"/>
        </w:rPr>
        <w:t xml:space="preserve">Попово-Лежачанского сельсовета </w:t>
      </w:r>
      <w:r w:rsidRPr="00FC0369">
        <w:rPr>
          <w:b/>
          <w:color w:val="2D2D2D"/>
          <w:spacing w:val="2"/>
          <w:sz w:val="24"/>
          <w:szCs w:val="24"/>
        </w:rPr>
        <w:t>Глушковского района Курской области</w:t>
      </w:r>
    </w:p>
    <w:p w:rsidR="00EB1C6B" w:rsidRPr="00C60BAB" w:rsidRDefault="00EB1C6B" w:rsidP="00EB1C6B">
      <w:pPr>
        <w:widowControl/>
        <w:shd w:val="clear" w:color="auto" w:fill="FFFFFF"/>
        <w:snapToGrid/>
        <w:spacing w:line="315" w:lineRule="atLeast"/>
        <w:jc w:val="center"/>
        <w:textAlignment w:val="baseline"/>
        <w:rPr>
          <w:color w:val="2D2D2D"/>
          <w:spacing w:val="2"/>
          <w:sz w:val="24"/>
          <w:szCs w:val="24"/>
        </w:rPr>
      </w:pPr>
      <w:r w:rsidRPr="00C60BAB">
        <w:rPr>
          <w:color w:val="2D2D2D"/>
          <w:spacing w:val="2"/>
          <w:sz w:val="24"/>
          <w:szCs w:val="24"/>
        </w:rPr>
        <w:t>(наименование главного распорядителя средств бюджета</w:t>
      </w:r>
      <w:r>
        <w:rPr>
          <w:color w:val="2D2D2D"/>
          <w:spacing w:val="2"/>
          <w:sz w:val="24"/>
          <w:szCs w:val="24"/>
        </w:rPr>
        <w:t xml:space="preserve"> муниципального района Глушковский район» Курской области</w:t>
      </w:r>
      <w:r w:rsidRPr="00C60BAB">
        <w:rPr>
          <w:color w:val="2D2D2D"/>
          <w:spacing w:val="2"/>
          <w:sz w:val="24"/>
          <w:szCs w:val="24"/>
        </w:rPr>
        <w:t>)</w:t>
      </w:r>
    </w:p>
    <w:p w:rsidR="00EB1C6B" w:rsidRDefault="00EB1C6B" w:rsidP="00EB1C6B">
      <w:pPr>
        <w:widowControl/>
        <w:shd w:val="clear" w:color="auto" w:fill="FFFFFF"/>
        <w:snapToGrid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</w:p>
    <w:p w:rsidR="00EB1C6B" w:rsidRPr="00C60BAB" w:rsidRDefault="00EB1C6B" w:rsidP="00EB1C6B">
      <w:pPr>
        <w:widowControl/>
        <w:shd w:val="clear" w:color="auto" w:fill="FFFFFF"/>
        <w:snapToGrid/>
        <w:spacing w:line="315" w:lineRule="atLeast"/>
        <w:textAlignment w:val="baseline"/>
        <w:rPr>
          <w:color w:val="2D2D2D"/>
          <w:spacing w:val="2"/>
          <w:sz w:val="24"/>
          <w:szCs w:val="24"/>
        </w:rPr>
      </w:pPr>
      <w:r w:rsidRPr="00C60BAB">
        <w:rPr>
          <w:color w:val="2D2D2D"/>
          <w:spacing w:val="2"/>
          <w:sz w:val="24"/>
          <w:szCs w:val="24"/>
        </w:rPr>
        <w:t>Дата заполнен</w:t>
      </w:r>
      <w:r w:rsidR="00243717">
        <w:rPr>
          <w:color w:val="2D2D2D"/>
          <w:spacing w:val="2"/>
          <w:sz w:val="24"/>
          <w:szCs w:val="24"/>
        </w:rPr>
        <w:t>ия ГРБС "10</w:t>
      </w:r>
      <w:r w:rsidR="00D34861">
        <w:rPr>
          <w:color w:val="2D2D2D"/>
          <w:spacing w:val="2"/>
          <w:sz w:val="24"/>
          <w:szCs w:val="24"/>
        </w:rPr>
        <w:t>"  мая</w:t>
      </w:r>
      <w:r w:rsidR="00C665BE">
        <w:rPr>
          <w:color w:val="2D2D2D"/>
          <w:spacing w:val="2"/>
          <w:sz w:val="24"/>
          <w:szCs w:val="24"/>
        </w:rPr>
        <w:t xml:space="preserve"> 2023</w:t>
      </w:r>
      <w:r w:rsidRPr="00C60BAB">
        <w:rPr>
          <w:color w:val="2D2D2D"/>
          <w:spacing w:val="2"/>
          <w:sz w:val="24"/>
          <w:szCs w:val="24"/>
        </w:rPr>
        <w:t xml:space="preserve"> г.</w:t>
      </w:r>
    </w:p>
    <w:tbl>
      <w:tblPr>
        <w:tblW w:w="95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8"/>
        <w:gridCol w:w="2287"/>
        <w:gridCol w:w="1268"/>
        <w:gridCol w:w="2070"/>
        <w:gridCol w:w="3256"/>
      </w:tblGrid>
      <w:tr w:rsidR="001D6657" w:rsidRPr="00C60BAB" w:rsidTr="001D6657">
        <w:trPr>
          <w:trHeight w:val="15"/>
        </w:trPr>
        <w:tc>
          <w:tcPr>
            <w:tcW w:w="658" w:type="dxa"/>
            <w:shd w:val="clear" w:color="auto" w:fill="FFFFFF"/>
            <w:hideMark/>
          </w:tcPr>
          <w:p w:rsidR="00EB1C6B" w:rsidRPr="00C60BAB" w:rsidRDefault="00EB1C6B" w:rsidP="00A93442">
            <w:pPr>
              <w:widowControl/>
              <w:snapToGrid/>
              <w:rPr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287" w:type="dxa"/>
            <w:shd w:val="clear" w:color="auto" w:fill="FFFFFF"/>
            <w:hideMark/>
          </w:tcPr>
          <w:p w:rsidR="00EB1C6B" w:rsidRPr="00C60BAB" w:rsidRDefault="00EB1C6B" w:rsidP="00A93442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FFFFFF"/>
            <w:hideMark/>
          </w:tcPr>
          <w:p w:rsidR="00EB1C6B" w:rsidRPr="00C60BAB" w:rsidRDefault="00EB1C6B" w:rsidP="00A93442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FFFFFF"/>
            <w:hideMark/>
          </w:tcPr>
          <w:p w:rsidR="00EB1C6B" w:rsidRPr="00C60BAB" w:rsidRDefault="00EB1C6B" w:rsidP="00A93442">
            <w:pPr>
              <w:widowControl/>
              <w:snapToGrid/>
              <w:rPr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FFFFFF"/>
            <w:hideMark/>
          </w:tcPr>
          <w:p w:rsidR="00EB1C6B" w:rsidRPr="00C60BAB" w:rsidRDefault="00EB1C6B" w:rsidP="00A93442">
            <w:pPr>
              <w:widowControl/>
              <w:snapToGrid/>
              <w:rPr>
                <w:sz w:val="24"/>
                <w:szCs w:val="24"/>
              </w:rPr>
            </w:pP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N п/п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Наименование исходных данных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Единицы измерения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Источник информации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Значение исходных данных, поступивших от ГРБС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1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2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3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4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5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BB4E8F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Наличие правового акта главного администратора доходов бюджета </w:t>
            </w:r>
            <w:r>
              <w:rPr>
                <w:color w:val="2D2D2D"/>
                <w:spacing w:val="2"/>
              </w:rPr>
              <w:t xml:space="preserve">муниципального </w:t>
            </w:r>
            <w:r w:rsidR="00BB4E8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>
              <w:rPr>
                <w:color w:val="2D2D2D"/>
                <w:spacing w:val="2"/>
              </w:rPr>
              <w:t>Глушковс</w:t>
            </w:r>
            <w:r w:rsidRPr="002813E9">
              <w:rPr>
                <w:color w:val="2D2D2D"/>
                <w:spacing w:val="2"/>
              </w:rPr>
              <w:t>к</w:t>
            </w:r>
            <w:r w:rsidR="00BB4E8F">
              <w:rPr>
                <w:color w:val="2D2D2D"/>
                <w:spacing w:val="2"/>
              </w:rPr>
              <w:t>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 об утверждении порядка осуществления органом местного самоуправления</w:t>
            </w:r>
            <w:r>
              <w:rPr>
                <w:color w:val="2D2D2D"/>
                <w:spacing w:val="2"/>
              </w:rPr>
              <w:t xml:space="preserve"> </w:t>
            </w:r>
            <w:r w:rsidR="00BB4E8F">
              <w:rPr>
                <w:color w:val="2D2D2D"/>
                <w:spacing w:val="2"/>
              </w:rPr>
              <w:t xml:space="preserve"> Попово-Лежачанского сельсовета </w:t>
            </w:r>
            <w:r>
              <w:rPr>
                <w:color w:val="2D2D2D"/>
                <w:spacing w:val="2"/>
              </w:rPr>
              <w:t>Глушков</w:t>
            </w:r>
            <w:r w:rsidRPr="002813E9">
              <w:rPr>
                <w:color w:val="2D2D2D"/>
                <w:spacing w:val="2"/>
              </w:rPr>
              <w:t>ского района Курской области полномочий администратора доходов  бюджета</w:t>
            </w:r>
            <w:r>
              <w:rPr>
                <w:color w:val="2D2D2D"/>
                <w:spacing w:val="2"/>
              </w:rPr>
              <w:t xml:space="preserve"> муниципального </w:t>
            </w:r>
            <w:r w:rsidR="00BB4E8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>
              <w:rPr>
                <w:color w:val="2D2D2D"/>
                <w:spacing w:val="2"/>
              </w:rPr>
              <w:t>Глушков</w:t>
            </w:r>
            <w:r w:rsidR="00BB4E8F">
              <w:rPr>
                <w:color w:val="2D2D2D"/>
                <w:spacing w:val="2"/>
              </w:rPr>
              <w:t>ского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 и пояснительной </w:t>
            </w:r>
            <w:r w:rsidRPr="002813E9">
              <w:rPr>
                <w:color w:val="2D2D2D"/>
                <w:spacing w:val="2"/>
              </w:rPr>
              <w:lastRenderedPageBreak/>
              <w:t>записки к расчетам прогноза администрируемых доходов  бюджета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B74B11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Правовой акт ГРБС, письма ГРБС, представленные в  </w:t>
            </w:r>
            <w:r w:rsidR="00BB4E8F" w:rsidRPr="00BB4E8F">
              <w:rPr>
                <w:color w:val="2D2D2D"/>
                <w:spacing w:val="2"/>
              </w:rPr>
              <w:t>отдел бухгалтерского учета и отчетно</w:t>
            </w:r>
            <w:r w:rsidR="00BB4E8F">
              <w:rPr>
                <w:color w:val="2D2D2D"/>
                <w:spacing w:val="2"/>
              </w:rPr>
              <w:t>сти администрации Попово-Лежачанского</w:t>
            </w:r>
            <w:r w:rsidR="00BB4E8F" w:rsidRPr="00BB4E8F">
              <w:rPr>
                <w:color w:val="2D2D2D"/>
                <w:spacing w:val="2"/>
              </w:rPr>
              <w:t xml:space="preserve"> сельсовета Глушковского района Курской области </w:t>
            </w:r>
            <w:r w:rsidRPr="002813E9">
              <w:rPr>
                <w:color w:val="2D2D2D"/>
                <w:spacing w:val="2"/>
              </w:rPr>
              <w:t>области в соответствии</w:t>
            </w:r>
            <w:r>
              <w:rPr>
                <w:color w:val="2D2D2D"/>
                <w:spacing w:val="2"/>
              </w:rPr>
              <w:t xml:space="preserve"> с постановлением Администрации Глушков</w:t>
            </w:r>
            <w:r w:rsidRPr="002813E9">
              <w:rPr>
                <w:color w:val="2D2D2D"/>
                <w:spacing w:val="2"/>
              </w:rPr>
              <w:t>ского района Курской области о разработке прогноза социально-экономического развития</w:t>
            </w:r>
            <w:r>
              <w:rPr>
                <w:color w:val="2D2D2D"/>
                <w:spacing w:val="2"/>
              </w:rPr>
              <w:t xml:space="preserve"> </w:t>
            </w:r>
            <w:r w:rsidR="00B74B11">
              <w:rPr>
                <w:color w:val="2D2D2D"/>
                <w:spacing w:val="2"/>
              </w:rPr>
              <w:t xml:space="preserve">муниципального образования «Попово-Лежачанский </w:t>
            </w:r>
            <w:r w:rsidR="00B74B11">
              <w:rPr>
                <w:color w:val="2D2D2D"/>
                <w:spacing w:val="2"/>
              </w:rPr>
              <w:lastRenderedPageBreak/>
              <w:t xml:space="preserve">сельсовет» </w:t>
            </w:r>
            <w:r>
              <w:rPr>
                <w:color w:val="2D2D2D"/>
                <w:spacing w:val="2"/>
              </w:rPr>
              <w:t>Глушков</w:t>
            </w:r>
            <w:r w:rsidRPr="002813E9">
              <w:rPr>
                <w:color w:val="2D2D2D"/>
                <w:spacing w:val="2"/>
              </w:rPr>
              <w:t xml:space="preserve">ского района  Курской области и проекта  бюджета </w:t>
            </w:r>
            <w:r>
              <w:rPr>
                <w:color w:val="2D2D2D"/>
                <w:spacing w:val="2"/>
              </w:rPr>
              <w:t xml:space="preserve"> муниципального </w:t>
            </w:r>
            <w:r w:rsidR="00B74B11">
              <w:rPr>
                <w:color w:val="2D2D2D"/>
                <w:spacing w:val="2"/>
              </w:rPr>
              <w:t>образования «Попово-Лежачанский сельсовет»</w:t>
            </w:r>
            <w:r>
              <w:rPr>
                <w:color w:val="2D2D2D"/>
                <w:spacing w:val="2"/>
              </w:rPr>
              <w:t xml:space="preserve"> Глушков</w:t>
            </w:r>
            <w:r w:rsidR="00B74B11">
              <w:rPr>
                <w:color w:val="2D2D2D"/>
                <w:spacing w:val="2"/>
              </w:rPr>
              <w:t>ского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 на очередной финансовый год и на плановый период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4094C" w:rsidRPr="00D73208" w:rsidRDefault="00D73208" w:rsidP="00D73208">
            <w:pPr>
              <w:pStyle w:val="ac"/>
            </w:pPr>
            <w:r w:rsidRPr="00D73208">
              <w:rPr>
                <w:rStyle w:val="aa"/>
                <w:b w:val="0"/>
                <w:color w:val="252525"/>
                <w:shd w:val="clear" w:color="auto" w:fill="FFFFFF"/>
              </w:rPr>
              <w:lastRenderedPageBreak/>
              <w:t xml:space="preserve">Решение Собрания депутатов Попово-Лежачанского сельсовета Глушковского района </w:t>
            </w:r>
            <w:r w:rsidR="0014094C" w:rsidRPr="00D73208">
              <w:t>от  «1</w:t>
            </w:r>
            <w:r w:rsidR="00C665BE">
              <w:t>5»  ноября 2021</w:t>
            </w:r>
            <w:r w:rsidR="0014094C" w:rsidRPr="00D73208">
              <w:t xml:space="preserve">  года </w:t>
            </w:r>
            <w:r w:rsidR="00132495">
              <w:t xml:space="preserve"> </w:t>
            </w:r>
            <w:r w:rsidR="0014094C" w:rsidRPr="00D73208">
              <w:t xml:space="preserve">№ </w:t>
            </w:r>
            <w:r w:rsidR="00132495">
              <w:t>2</w:t>
            </w:r>
            <w:r w:rsidR="00C665BE">
              <w:t>8</w:t>
            </w:r>
          </w:p>
          <w:p w:rsidR="0014094C" w:rsidRPr="00D73208" w:rsidRDefault="0014094C" w:rsidP="00D73208">
            <w:pPr>
              <w:pStyle w:val="ac"/>
            </w:pPr>
            <w:r w:rsidRPr="00D73208">
              <w:rPr>
                <w:rStyle w:val="aa"/>
                <w:color w:val="252525"/>
              </w:rPr>
              <w:t> </w:t>
            </w:r>
            <w:r w:rsidRPr="00D73208">
              <w:t>«О проекте  бюджета  муниципального образования</w:t>
            </w:r>
          </w:p>
          <w:p w:rsidR="0014094C" w:rsidRPr="00D73208" w:rsidRDefault="0014094C" w:rsidP="00D73208">
            <w:pPr>
              <w:pStyle w:val="ac"/>
            </w:pPr>
            <w:r w:rsidRPr="00D73208">
              <w:t>«Попово-Лежачанский сельсовет»</w:t>
            </w:r>
          </w:p>
          <w:p w:rsidR="0014094C" w:rsidRPr="00D73208" w:rsidRDefault="0014094C" w:rsidP="00D73208">
            <w:pPr>
              <w:pStyle w:val="ac"/>
            </w:pPr>
            <w:r w:rsidRPr="00D73208">
              <w:t>Глушковског</w:t>
            </w:r>
            <w:r w:rsidR="00C665BE">
              <w:t xml:space="preserve">о района Курской области на 2022 </w:t>
            </w:r>
            <w:r w:rsidRPr="00D73208">
              <w:t xml:space="preserve"> год и</w:t>
            </w:r>
          </w:p>
          <w:p w:rsidR="0014094C" w:rsidRPr="00D73208" w:rsidRDefault="00C665BE" w:rsidP="00D73208">
            <w:pPr>
              <w:pStyle w:val="ac"/>
            </w:pPr>
            <w:r>
              <w:t> плановый период 2023 – 2024</w:t>
            </w:r>
            <w:r w:rsidR="0014094C" w:rsidRPr="00D73208">
              <w:t xml:space="preserve">  годы»</w:t>
            </w:r>
          </w:p>
          <w:p w:rsidR="00EB1C6B" w:rsidRPr="002813E9" w:rsidRDefault="00EB1C6B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lastRenderedPageBreak/>
              <w:t>Р</w:t>
            </w:r>
            <w:r>
              <w:rPr>
                <w:color w:val="2D2D2D"/>
                <w:spacing w:val="2"/>
              </w:rPr>
              <w:t>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Кассовые расходы за I полугодие отчетного финансового года (без учета расходов за счет средств из областного бюджета, средств резервного фонд</w:t>
            </w:r>
            <w:r>
              <w:rPr>
                <w:color w:val="2D2D2D"/>
                <w:spacing w:val="2"/>
              </w:rPr>
              <w:t xml:space="preserve">а Администрации </w:t>
            </w:r>
            <w:r w:rsidR="00A23081">
              <w:rPr>
                <w:color w:val="2D2D2D"/>
                <w:spacing w:val="2"/>
              </w:rPr>
              <w:t xml:space="preserve">Попово-Лежачанского сельсовета </w:t>
            </w:r>
            <w:r>
              <w:rPr>
                <w:color w:val="2D2D2D"/>
                <w:spacing w:val="2"/>
              </w:rPr>
              <w:t>Глушков</w:t>
            </w:r>
            <w:r w:rsidRPr="002813E9">
              <w:rPr>
                <w:color w:val="2D2D2D"/>
                <w:spacing w:val="2"/>
              </w:rPr>
              <w:t>ского района Курской области и иным образом зарезервированных средств)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тыс.</w:t>
            </w:r>
          </w:p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рублей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Кассовый план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C665BE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3932,2</w:t>
            </w:r>
          </w:p>
        </w:tc>
      </w:tr>
      <w:tr w:rsidR="001D6657" w:rsidRPr="00C60BAB" w:rsidTr="001D6657"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Плановые расходы на I полугодие отчетного финансового года (без учета расходов за счет средств из областного бюджета,  средств резер</w:t>
            </w:r>
            <w:r>
              <w:rPr>
                <w:color w:val="2D2D2D"/>
                <w:spacing w:val="2"/>
              </w:rPr>
              <w:t xml:space="preserve">вного фонда Администрации </w:t>
            </w:r>
            <w:r w:rsidR="001D6657">
              <w:rPr>
                <w:color w:val="2D2D2D"/>
                <w:spacing w:val="2"/>
              </w:rPr>
              <w:t xml:space="preserve">Попово-Лежачанского сельсовета </w:t>
            </w:r>
            <w:r>
              <w:rPr>
                <w:color w:val="2D2D2D"/>
                <w:spacing w:val="2"/>
              </w:rPr>
              <w:t>Глушков</w:t>
            </w:r>
            <w:r w:rsidRPr="002813E9">
              <w:rPr>
                <w:color w:val="2D2D2D"/>
                <w:spacing w:val="2"/>
              </w:rPr>
              <w:t>ского района  Курской области и иным образом зарезервированных средств) в соответствии с кассовым планом по расходам</w:t>
            </w:r>
          </w:p>
        </w:tc>
        <w:tc>
          <w:tcPr>
            <w:tcW w:w="1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Кассовый план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7E432E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6914,2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Объем бюджетных ассигнований ГРБС в отчетном финансовом году согласно сводной бюджетной росписи с учетом внесенных в нее изменений (без учета средств  резер</w:t>
            </w:r>
            <w:r>
              <w:rPr>
                <w:color w:val="2D2D2D"/>
                <w:spacing w:val="2"/>
              </w:rPr>
              <w:t xml:space="preserve">вного фонда Администрации </w:t>
            </w:r>
            <w:r w:rsidR="001D6657">
              <w:rPr>
                <w:color w:val="2D2D2D"/>
                <w:spacing w:val="2"/>
              </w:rPr>
              <w:t xml:space="preserve">Попово-Лежачанского сельсовета </w:t>
            </w:r>
            <w:r>
              <w:rPr>
                <w:color w:val="2D2D2D"/>
                <w:spacing w:val="2"/>
              </w:rPr>
              <w:t>Глушков</w:t>
            </w:r>
            <w:r w:rsidRPr="002813E9">
              <w:rPr>
                <w:color w:val="2D2D2D"/>
                <w:spacing w:val="2"/>
              </w:rPr>
              <w:t>ского района  Курской области  и иным образом зарезервированных средств)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тыс.</w:t>
            </w:r>
          </w:p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рублей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EB1C6B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Годовой отчет за отчетный финансовый год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1C6B" w:rsidRPr="002813E9" w:rsidRDefault="007E432E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8839,4</w:t>
            </w:r>
          </w:p>
        </w:tc>
      </w:tr>
      <w:tr w:rsidR="001D6657" w:rsidRPr="00C60BAB" w:rsidTr="001D6657">
        <w:tc>
          <w:tcPr>
            <w:tcW w:w="6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</w:pP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Кассовое исполнение расходов ГРБС в отчетном финансовом году по состоянию на 1 января года, следующего за отчетным (без учета средств резер</w:t>
            </w:r>
            <w:r>
              <w:rPr>
                <w:color w:val="2D2D2D"/>
                <w:spacing w:val="2"/>
              </w:rPr>
              <w:t>вного фонда Администрации Попово-Лежачанского сельсовета</w:t>
            </w:r>
            <w:r w:rsidR="007E432E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>Глушков</w:t>
            </w:r>
            <w:r w:rsidRPr="002813E9">
              <w:rPr>
                <w:color w:val="2D2D2D"/>
                <w:spacing w:val="2"/>
              </w:rPr>
              <w:t>ского района Курской области и иным образом зарезервированных средств)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тыс.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рублей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Годовой отчет за отчетный финансовый год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742A11" w:rsidP="007C14CC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8</w:t>
            </w:r>
            <w:r w:rsidR="007E432E">
              <w:rPr>
                <w:color w:val="2D2D2D"/>
                <w:spacing w:val="2"/>
              </w:rPr>
              <w:t> 748,5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Наличие правового акта ГРБС, содержащего порядок составления и утверждения</w:t>
            </w:r>
            <w:r>
              <w:rPr>
                <w:color w:val="2D2D2D"/>
                <w:spacing w:val="2"/>
              </w:rPr>
              <w:t xml:space="preserve"> </w:t>
            </w:r>
            <w:r w:rsidRPr="002813E9">
              <w:rPr>
                <w:color w:val="2D2D2D"/>
                <w:spacing w:val="2"/>
              </w:rPr>
              <w:t>бюджетной сметы</w:t>
            </w:r>
            <w:r>
              <w:rPr>
                <w:color w:val="2D2D2D"/>
                <w:spacing w:val="2"/>
              </w:rPr>
              <w:t xml:space="preserve"> </w:t>
            </w:r>
            <w:r w:rsidRPr="002813E9">
              <w:rPr>
                <w:color w:val="2D2D2D"/>
                <w:spacing w:val="2"/>
              </w:rPr>
              <w:t>муниципальных учреждений, в отношении которых функции и полномочия учредителя осуществляет ГРБС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Правовой акт ГРБС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721915" w:rsidP="00721915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Постановление </w:t>
            </w:r>
            <w:r w:rsidR="001D6657">
              <w:rPr>
                <w:color w:val="2D2D2D"/>
                <w:spacing w:val="2"/>
              </w:rPr>
              <w:t xml:space="preserve"> Администрации </w:t>
            </w:r>
            <w:r>
              <w:rPr>
                <w:color w:val="2D2D2D"/>
                <w:spacing w:val="2"/>
              </w:rPr>
              <w:t>Попово -</w:t>
            </w:r>
            <w:r w:rsidR="007E432E">
              <w:rPr>
                <w:color w:val="2D2D2D"/>
                <w:spacing w:val="2"/>
              </w:rPr>
              <w:t xml:space="preserve"> </w:t>
            </w:r>
            <w:r>
              <w:rPr>
                <w:color w:val="2D2D2D"/>
                <w:spacing w:val="2"/>
              </w:rPr>
              <w:t xml:space="preserve">Лежачанского сельсовета </w:t>
            </w:r>
            <w:r w:rsidR="001D6657">
              <w:rPr>
                <w:color w:val="2D2D2D"/>
                <w:spacing w:val="2"/>
              </w:rPr>
              <w:t xml:space="preserve">Глушковского района Курской области  от </w:t>
            </w:r>
            <w:r>
              <w:rPr>
                <w:color w:val="2D2D2D"/>
                <w:spacing w:val="2"/>
              </w:rPr>
              <w:t>26.12.2018 года №100</w:t>
            </w:r>
            <w:r w:rsidR="001D6657">
              <w:rPr>
                <w:color w:val="2D2D2D"/>
                <w:spacing w:val="2"/>
              </w:rPr>
              <w:t xml:space="preserve"> 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54DD2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54DD2">
              <w:rPr>
                <w:color w:val="2D2D2D"/>
                <w:spacing w:val="2"/>
              </w:rPr>
              <w:t>Р7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54DD2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54DD2">
              <w:rPr>
                <w:color w:val="2D2D2D"/>
                <w:spacing w:val="2"/>
              </w:rPr>
              <w:t>Наличие правового акта ГРБС, содержащего:</w:t>
            </w:r>
          </w:p>
          <w:p w:rsidR="001D6657" w:rsidRPr="00254DD2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54DD2">
              <w:rPr>
                <w:color w:val="2D2D2D"/>
                <w:spacing w:val="2"/>
              </w:rPr>
              <w:t>1) организацию работ по составлению и утверждению бюджетной росписи и лимитов бюджетных обязательств ГРБС;</w:t>
            </w:r>
          </w:p>
          <w:p w:rsidR="001D6657" w:rsidRPr="00254DD2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54DD2">
              <w:rPr>
                <w:color w:val="2D2D2D"/>
                <w:spacing w:val="2"/>
              </w:rPr>
              <w:t>2) процедуры составления и представления расчетов (обоснований) к бюджетной росписи и лимитам бюджетных обязательств ГРБС;</w:t>
            </w:r>
          </w:p>
          <w:p w:rsidR="001D6657" w:rsidRPr="00254DD2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54DD2">
              <w:rPr>
                <w:color w:val="2D2D2D"/>
                <w:spacing w:val="2"/>
              </w:rPr>
              <w:t>3) организацию работ по ведению бюджетной росписи и лимитов бюджетных обязательств ГРБС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54DD2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54DD2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54DD2">
              <w:rPr>
                <w:color w:val="2D2D2D"/>
                <w:spacing w:val="2"/>
              </w:rPr>
              <w:t>Правовой акт ГРБС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045C" w:rsidRPr="00ED045C" w:rsidRDefault="001D6657" w:rsidP="00ED045C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</w:rPr>
              <w:t xml:space="preserve">Постановление Администрации </w:t>
            </w:r>
            <w:r w:rsidR="00ED045C" w:rsidRPr="00ED045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</w:rPr>
              <w:t xml:space="preserve">Попово-Лежачанского сельсовета </w:t>
            </w:r>
            <w:r w:rsidRPr="00ED045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</w:rPr>
              <w:t xml:space="preserve">Глушковского района Курской области  от </w:t>
            </w:r>
            <w:r w:rsidR="00ED045C" w:rsidRPr="00ED045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</w:rPr>
              <w:t>01.10.2020 года № 10</w:t>
            </w:r>
            <w:r w:rsidRPr="00ED045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</w:rPr>
              <w:t xml:space="preserve"> </w:t>
            </w:r>
            <w:r w:rsidR="00ED045C" w:rsidRPr="00ED045C">
              <w:rPr>
                <w:rFonts w:ascii="Times New Roman" w:hAnsi="Times New Roman" w:cs="Times New Roman"/>
                <w:b w:val="0"/>
                <w:sz w:val="20"/>
              </w:rPr>
              <w:t>Об утверждении порядка составления и ведения</w:t>
            </w:r>
          </w:p>
          <w:p w:rsidR="00ED045C" w:rsidRPr="00ED045C" w:rsidRDefault="00ED045C" w:rsidP="00ED045C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сводной бюджетной росписи бюджета муниципального</w:t>
            </w:r>
          </w:p>
          <w:p w:rsidR="00ED045C" w:rsidRPr="00ED045C" w:rsidRDefault="00ED045C" w:rsidP="00ED045C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образования  «Попово-Лежачанский сельсовет»  Глушковского района</w:t>
            </w:r>
          </w:p>
          <w:p w:rsidR="00ED045C" w:rsidRPr="00ED045C" w:rsidRDefault="00ED045C" w:rsidP="00ED045C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 </w:t>
            </w:r>
            <w:r w:rsidRPr="00ED045C">
              <w:rPr>
                <w:rFonts w:ascii="Times New Roman" w:hAnsi="Times New Roman" w:cs="Times New Roman"/>
                <w:b w:val="0"/>
                <w:sz w:val="20"/>
              </w:rPr>
              <w:t>и бюджетных росписей главных распорядителей средств</w:t>
            </w:r>
          </w:p>
          <w:p w:rsidR="00ED045C" w:rsidRPr="00ED045C" w:rsidRDefault="00ED045C" w:rsidP="00ED045C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бюджета муниципального образования  «Попово-Лежачанский сельсовет»  Глушковского района  (главных администраторов источников</w:t>
            </w:r>
          </w:p>
          <w:p w:rsidR="00ED045C" w:rsidRPr="00ED045C" w:rsidRDefault="00ED045C" w:rsidP="00ED045C">
            <w:pPr>
              <w:pStyle w:val="ConsPlusTitle"/>
              <w:widowControl/>
              <w:ind w:left="-53"/>
              <w:rPr>
                <w:rFonts w:ascii="Times New Roman" w:hAnsi="Times New Roman" w:cs="Times New Roman"/>
                <w:b w:val="0"/>
                <w:sz w:val="20"/>
              </w:rPr>
            </w:pPr>
            <w:r w:rsidRPr="00ED045C">
              <w:rPr>
                <w:rFonts w:ascii="Times New Roman" w:hAnsi="Times New Roman" w:cs="Times New Roman"/>
                <w:b w:val="0"/>
                <w:sz w:val="20"/>
              </w:rPr>
              <w:t>финансирования дефицита бюджета муниципального образования  «Попово-Лежачанский сельсовет»  Глушковского района)</w:t>
            </w:r>
          </w:p>
          <w:p w:rsidR="001D6657" w:rsidRPr="00254DD2" w:rsidRDefault="001D6657" w:rsidP="00ED045C">
            <w:pPr>
              <w:widowControl/>
              <w:snapToGrid/>
              <w:rPr>
                <w:color w:val="2D2D2D"/>
                <w:spacing w:val="2"/>
              </w:rPr>
            </w:pP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1A78CF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Количество предложений ГРБС на внесение изменений в лимиты бюджетных обязательств в отчетном финансовом году, за исключением средств резервного фонд</w:t>
            </w:r>
            <w:r>
              <w:rPr>
                <w:color w:val="2D2D2D"/>
                <w:spacing w:val="2"/>
              </w:rPr>
              <w:t xml:space="preserve">а Администрации </w:t>
            </w:r>
            <w:r w:rsidR="001A78CF">
              <w:rPr>
                <w:color w:val="2D2D2D"/>
                <w:spacing w:val="2"/>
              </w:rPr>
              <w:t xml:space="preserve">Попово – Лежачанского сельсовета </w:t>
            </w:r>
            <w:r>
              <w:rPr>
                <w:color w:val="2D2D2D"/>
                <w:spacing w:val="2"/>
              </w:rPr>
              <w:t>Глушковс</w:t>
            </w:r>
            <w:r w:rsidRPr="002813E9">
              <w:rPr>
                <w:color w:val="2D2D2D"/>
                <w:spacing w:val="2"/>
              </w:rPr>
              <w:t xml:space="preserve">кого района Курской области и иным образом зарезервированных средств, а также изменений, связанных с внесением изменений в решение о бюджете муниципального </w:t>
            </w:r>
            <w:r w:rsidR="001A78CF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>
              <w:rPr>
                <w:color w:val="2D2D2D"/>
                <w:spacing w:val="2"/>
              </w:rPr>
              <w:t>Глушков</w:t>
            </w:r>
            <w:r w:rsidR="001A78CF">
              <w:rPr>
                <w:color w:val="2D2D2D"/>
                <w:spacing w:val="2"/>
              </w:rPr>
              <w:t>ского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единиц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7E432E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6</w:t>
            </w:r>
          </w:p>
        </w:tc>
      </w:tr>
      <w:tr w:rsidR="001D6657" w:rsidRPr="00C60BAB" w:rsidTr="00A93442">
        <w:tc>
          <w:tcPr>
            <w:tcW w:w="95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9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Объем просроченной кредиторской задолженности ГРБС и подведомственных ему учреждений по расчетам с кредиторами по состоянию на 1 января года, следующего за отчетным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тыс.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рублей</w:t>
            </w: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Годовой отчет за отчетный финансовый год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0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Наличие учетной политики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Правовой акт ГРБС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274DD1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Распоряжение Администрации </w:t>
            </w:r>
            <w:r w:rsidR="00274DD1">
              <w:rPr>
                <w:color w:val="2D2D2D"/>
                <w:spacing w:val="2"/>
              </w:rPr>
              <w:t xml:space="preserve">Попово-Лежачанского сельсовета </w:t>
            </w:r>
            <w:r>
              <w:rPr>
                <w:color w:val="2D2D2D"/>
                <w:spacing w:val="2"/>
              </w:rPr>
              <w:t xml:space="preserve">Глушковского района </w:t>
            </w:r>
            <w:r w:rsidR="00274DD1">
              <w:rPr>
                <w:color w:val="2D2D2D"/>
                <w:spacing w:val="2"/>
              </w:rPr>
              <w:t>Курской области №23-р</w:t>
            </w:r>
            <w:r w:rsidRPr="00CA01E1">
              <w:rPr>
                <w:color w:val="2D2D2D"/>
                <w:spacing w:val="2"/>
              </w:rPr>
              <w:t xml:space="preserve"> от </w:t>
            </w:r>
            <w:r w:rsidR="00274DD1">
              <w:rPr>
                <w:color w:val="2D2D2D"/>
                <w:spacing w:val="2"/>
              </w:rPr>
              <w:t>29.05.2020</w:t>
            </w:r>
            <w:r w:rsidRPr="00CA01E1">
              <w:rPr>
                <w:color w:val="2D2D2D"/>
                <w:spacing w:val="2"/>
              </w:rPr>
              <w:t xml:space="preserve"> года</w:t>
            </w:r>
            <w:r>
              <w:rPr>
                <w:color w:val="2D2D2D"/>
                <w:spacing w:val="2"/>
              </w:rPr>
              <w:t xml:space="preserve">  </w:t>
            </w:r>
          </w:p>
        </w:tc>
      </w:tr>
      <w:tr w:rsidR="001D6657" w:rsidRPr="00C60BAB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12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68298E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highlight w:val="yellow"/>
              </w:rPr>
            </w:pPr>
            <w:r w:rsidRPr="0068298E">
              <w:rPr>
                <w:color w:val="2D2D2D"/>
                <w:spacing w:val="2"/>
              </w:rPr>
              <w:t>Качество организации внутреннего финансового контроля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68298E" w:rsidRDefault="001D6657" w:rsidP="00A93442">
            <w:pPr>
              <w:widowControl/>
              <w:snapToGrid/>
              <w:rPr>
                <w:color w:val="2D2D2D"/>
                <w:spacing w:val="2"/>
                <w:highlight w:val="yellow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Должностные регламенты (должностные инструкции) должностных лиц главного распорядителя средств бюджета</w:t>
            </w:r>
            <w:r>
              <w:rPr>
                <w:color w:val="2D2D2D"/>
                <w:spacing w:val="2"/>
              </w:rPr>
              <w:t xml:space="preserve"> муниципального </w:t>
            </w:r>
            <w:r w:rsidR="005F5C95">
              <w:rPr>
                <w:color w:val="2D2D2D"/>
                <w:spacing w:val="2"/>
              </w:rPr>
              <w:t>образования «Попово-Лежачанский сельсовет»</w:t>
            </w:r>
            <w:r>
              <w:rPr>
                <w:color w:val="2D2D2D"/>
                <w:spacing w:val="2"/>
              </w:rPr>
              <w:t xml:space="preserve"> Глушков</w:t>
            </w:r>
            <w:r w:rsidR="00BF6516">
              <w:rPr>
                <w:color w:val="2D2D2D"/>
                <w:spacing w:val="2"/>
              </w:rPr>
              <w:t>ского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области, организующих и выполняющих внутренний финансовый контроль;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порядок учета и хранения регистров (журналов) внутреннего финансового контроля;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утвержденные формы отчетности о результатах внутреннего финансового контроля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7E432E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 В 2022 </w:t>
            </w:r>
            <w:r w:rsidR="001D6657">
              <w:rPr>
                <w:color w:val="2D2D2D"/>
                <w:spacing w:val="2"/>
              </w:rPr>
              <w:t xml:space="preserve"> году финансовый контроль  не осуществлялся.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D56" w:rsidRDefault="00652D56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13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D56" w:rsidRDefault="00652D56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</w:p>
          <w:p w:rsidR="001D6657" w:rsidRPr="0068298E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  <w:highlight w:val="yellow"/>
              </w:rPr>
            </w:pPr>
            <w:r w:rsidRPr="0068298E">
              <w:rPr>
                <w:color w:val="2D2D2D"/>
                <w:spacing w:val="2"/>
              </w:rPr>
              <w:t>Качество организации внутреннего финансового аудита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D56" w:rsidRDefault="00652D56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Документы главного распорядителя средств бюджета</w:t>
            </w:r>
            <w:r w:rsidR="005153CC">
              <w:rPr>
                <w:color w:val="2D2D2D"/>
                <w:spacing w:val="2"/>
              </w:rPr>
              <w:t xml:space="preserve"> муниципального образования Попово-Лежачанский сельсовет </w:t>
            </w:r>
            <w:r>
              <w:rPr>
                <w:color w:val="2D2D2D"/>
                <w:spacing w:val="2"/>
              </w:rPr>
              <w:t>Глушков</w:t>
            </w:r>
            <w:r w:rsidR="005153CC">
              <w:rPr>
                <w:color w:val="2D2D2D"/>
                <w:spacing w:val="2"/>
              </w:rPr>
              <w:t>ского</w:t>
            </w:r>
            <w:r w:rsidRPr="002813E9">
              <w:rPr>
                <w:color w:val="2D2D2D"/>
                <w:spacing w:val="2"/>
              </w:rPr>
              <w:t xml:space="preserve"> район</w:t>
            </w:r>
            <w:r w:rsidR="005153CC">
              <w:rPr>
                <w:color w:val="2D2D2D"/>
                <w:spacing w:val="2"/>
              </w:rPr>
              <w:t>а</w:t>
            </w:r>
            <w:r w:rsidRPr="002813E9">
              <w:rPr>
                <w:color w:val="2D2D2D"/>
                <w:spacing w:val="2"/>
              </w:rPr>
              <w:t xml:space="preserve"> Курской области о возложении полномочий по осуществлению внутреннего финансового аудита на основе функциональной независимости;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план аудиторских проверок на соответствующий финансовый год;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акты плановых и внеплановых аудиторских проверок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2D56" w:rsidRDefault="00652D56" w:rsidP="00A93442">
            <w:pPr>
              <w:widowControl/>
              <w:snapToGrid/>
              <w:rPr>
                <w:color w:val="2D2D2D"/>
                <w:spacing w:val="2"/>
              </w:rPr>
            </w:pPr>
          </w:p>
          <w:p w:rsidR="001D6657" w:rsidRPr="002813E9" w:rsidRDefault="0017099E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 осуществлялся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14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68298E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Сведения о результатах мероприятий внутреннего муниципального финансового контроля, проведенного в отчетном финансовом году у главного распорядителя средств  бюджета </w:t>
            </w:r>
            <w:r>
              <w:rPr>
                <w:color w:val="2D2D2D"/>
                <w:spacing w:val="2"/>
              </w:rPr>
              <w:t xml:space="preserve">муниципального </w:t>
            </w:r>
            <w:r w:rsidR="0068298E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>
              <w:rPr>
                <w:color w:val="2D2D2D"/>
                <w:spacing w:val="2"/>
              </w:rPr>
              <w:t>Глушков</w:t>
            </w:r>
            <w:r w:rsidR="0068298E">
              <w:rPr>
                <w:color w:val="2D2D2D"/>
                <w:spacing w:val="2"/>
              </w:rPr>
              <w:t>ского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 (для ГРБС I и II групп)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68298E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Годовая бюджетная отчетность главного распорядителя средств бюджета</w:t>
            </w:r>
            <w:r w:rsidR="0068298E">
              <w:rPr>
                <w:color w:val="2D2D2D"/>
                <w:spacing w:val="2"/>
              </w:rPr>
              <w:t xml:space="preserve"> муниципального образования «Попово-Лежачанский сельсовет» </w:t>
            </w:r>
            <w:r>
              <w:rPr>
                <w:color w:val="2D2D2D"/>
                <w:spacing w:val="2"/>
              </w:rPr>
              <w:t>Глушков</w:t>
            </w:r>
            <w:r w:rsidR="0068298E">
              <w:rPr>
                <w:color w:val="2D2D2D"/>
                <w:spacing w:val="2"/>
              </w:rPr>
              <w:t xml:space="preserve">ского </w:t>
            </w:r>
            <w:r w:rsidRPr="002813E9">
              <w:rPr>
                <w:color w:val="2D2D2D"/>
                <w:spacing w:val="2"/>
              </w:rPr>
              <w:t>район</w:t>
            </w:r>
            <w:r w:rsidR="0068298E">
              <w:rPr>
                <w:color w:val="2D2D2D"/>
                <w:spacing w:val="2"/>
              </w:rPr>
              <w:t>а</w:t>
            </w:r>
            <w:r w:rsidRPr="002813E9">
              <w:rPr>
                <w:color w:val="2D2D2D"/>
                <w:spacing w:val="2"/>
              </w:rPr>
              <w:t xml:space="preserve"> Курской области (таблица N 5 "Сведения о результатах мероприятий внутреннего государственного (муниципального) финансового контроля")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 осуществлялся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15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1B7C57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Сведения о результатах внешнего муниципального финансового контроля, проведенного в отчетном финансовом году у главного распорядителя средств бюджета</w:t>
            </w:r>
            <w:r>
              <w:rPr>
                <w:color w:val="2D2D2D"/>
                <w:spacing w:val="2"/>
              </w:rPr>
              <w:t xml:space="preserve"> муниципального </w:t>
            </w:r>
            <w:r w:rsidR="001B7C57">
              <w:rPr>
                <w:color w:val="2D2D2D"/>
                <w:spacing w:val="2"/>
              </w:rPr>
              <w:t xml:space="preserve">образования «Попово-Лежачанский сельсовет» </w:t>
            </w:r>
            <w:r>
              <w:rPr>
                <w:color w:val="2D2D2D"/>
                <w:spacing w:val="2"/>
              </w:rPr>
              <w:t>Глушков</w:t>
            </w:r>
            <w:r w:rsidR="001B7C57">
              <w:rPr>
                <w:color w:val="2D2D2D"/>
                <w:spacing w:val="2"/>
              </w:rPr>
              <w:t>ского района</w:t>
            </w:r>
            <w:r w:rsidRPr="002813E9">
              <w:rPr>
                <w:color w:val="2D2D2D"/>
                <w:spacing w:val="2"/>
              </w:rPr>
              <w:t xml:space="preserve"> Курской области и подведомственных получателей средств бюджета</w:t>
            </w:r>
            <w:r>
              <w:rPr>
                <w:color w:val="2D2D2D"/>
                <w:spacing w:val="2"/>
              </w:rPr>
              <w:t xml:space="preserve"> </w:t>
            </w:r>
            <w:r w:rsidR="001B7C57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1B7C57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(для ГРБС I и II групп)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Годовая бюджетная отчетность главного распорядителя средств областного бюджета (таблица N 7 "Сведения о результатах внешнего государственного (муниципального) финансового контроля");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B7C57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Сведения отсутствуют</w:t>
            </w:r>
            <w:r w:rsidR="001D6657">
              <w:rPr>
                <w:color w:val="2D2D2D"/>
                <w:spacing w:val="2"/>
              </w:rPr>
              <w:t xml:space="preserve"> 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Р1</w:t>
            </w:r>
            <w:r>
              <w:rPr>
                <w:color w:val="2D2D2D"/>
                <w:spacing w:val="2"/>
              </w:rPr>
              <w:t>6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534BB8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Проведение инвентаризаций имущества и обязательств в отчетном финансовом году у главного распорядителя средств бюджета</w:t>
            </w:r>
            <w:r>
              <w:rPr>
                <w:color w:val="2D2D2D"/>
                <w:spacing w:val="2"/>
              </w:rPr>
              <w:t xml:space="preserve"> муниципального </w:t>
            </w:r>
            <w:r w:rsidR="00534BB8">
              <w:rPr>
                <w:color w:val="2D2D2D"/>
                <w:spacing w:val="2"/>
              </w:rPr>
              <w:t>образования «Попово-Лежачанский сельсовет» Глушковского района</w:t>
            </w:r>
            <w:r w:rsidR="00534BB8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(для ГРБС I и II групп)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Годовая бюджетная отчетность главного распорядителя средств бюджета </w:t>
            </w:r>
            <w:r w:rsidR="00534BB8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534BB8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(таблица N 6 "Сведения о проведении инвентаризаций")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569E8" w:rsidP="00534BB8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Инвен</w:t>
            </w:r>
            <w:r w:rsidR="007E432E">
              <w:rPr>
                <w:color w:val="2D2D2D"/>
                <w:spacing w:val="2"/>
              </w:rPr>
              <w:t>таризации имущества у ГРБ в 2022</w:t>
            </w:r>
            <w:r>
              <w:rPr>
                <w:color w:val="2D2D2D"/>
                <w:spacing w:val="2"/>
              </w:rPr>
              <w:t xml:space="preserve"> год</w:t>
            </w:r>
            <w:r w:rsidR="00742A11">
              <w:rPr>
                <w:color w:val="2D2D2D"/>
                <w:spacing w:val="2"/>
              </w:rPr>
              <w:t>у не проводилась</w:t>
            </w:r>
            <w:r>
              <w:rPr>
                <w:color w:val="2D2D2D"/>
                <w:spacing w:val="2"/>
              </w:rPr>
              <w:t>, инвентаризация обязательств оформлена актами сверки расчетов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17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 xml:space="preserve">Сведения о недостачах и хищениях денежных средств и материальных ценностей в отчетном финансовом году у главного распорядителя средств бюджета  </w:t>
            </w:r>
            <w:r w:rsidR="00421F18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421F18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Годовая бюджетная отчетность главного распорядителя средств бюджета</w:t>
            </w:r>
            <w:r>
              <w:rPr>
                <w:color w:val="2D2D2D"/>
                <w:spacing w:val="2"/>
              </w:rPr>
              <w:t xml:space="preserve"> </w:t>
            </w:r>
            <w:r w:rsidR="00421F18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421F18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>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регистры бюджетного и бухгалтерского учета, отражающие суммы выявленных недостач (хищений) денежных средств и материальных ценностей за отчетный период;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ведомости учета результатов, выявленных инвентаризацией (форма N ИНВ-26), у главного распорядителя средств  бюджета</w:t>
            </w:r>
            <w:r>
              <w:rPr>
                <w:color w:val="2D2D2D"/>
                <w:spacing w:val="2"/>
              </w:rPr>
              <w:t xml:space="preserve"> </w:t>
            </w:r>
            <w:r w:rsidR="00421F18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421F18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(для ГРБС I и II групп)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 Недостач и хищений не установлено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18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Результаты контрольных мероприятий органов внешнего и внутреннего муниципального финансового контроля, проведенных в отчетном финансовом году у главного распорядителя средств  бюджета</w:t>
            </w:r>
            <w:r>
              <w:rPr>
                <w:color w:val="2D2D2D"/>
                <w:spacing w:val="2"/>
              </w:rPr>
              <w:t xml:space="preserve"> </w:t>
            </w:r>
            <w:r w:rsidR="00753E3F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753E3F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 xml:space="preserve"> (для ГРБС I и II групп), а также у подведомственных получателей средств бюджета</w:t>
            </w:r>
            <w:r>
              <w:rPr>
                <w:color w:val="2D2D2D"/>
                <w:spacing w:val="2"/>
              </w:rPr>
              <w:t xml:space="preserve"> </w:t>
            </w:r>
            <w:r w:rsidR="00753E3F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753E3F" w:rsidRPr="002813E9">
              <w:rPr>
                <w:color w:val="2D2D2D"/>
                <w:spacing w:val="2"/>
              </w:rPr>
              <w:t xml:space="preserve"> Курской области</w:t>
            </w:r>
            <w:r w:rsidRPr="002813E9">
              <w:rPr>
                <w:color w:val="2D2D2D"/>
                <w:spacing w:val="2"/>
              </w:rPr>
              <w:t>, в отношении которых главный распорядитель средств  бюджета</w:t>
            </w:r>
            <w:r>
              <w:rPr>
                <w:color w:val="2D2D2D"/>
                <w:spacing w:val="2"/>
              </w:rPr>
              <w:t xml:space="preserve"> </w:t>
            </w:r>
            <w:r w:rsidR="00753E3F">
              <w:rPr>
                <w:color w:val="2D2D2D"/>
                <w:spacing w:val="2"/>
              </w:rPr>
              <w:t>муниципального образования «Попово-Лежачанский сельсовет» Глушковского района</w:t>
            </w:r>
            <w:r w:rsidR="00753E3F" w:rsidRPr="002813E9">
              <w:rPr>
                <w:color w:val="2D2D2D"/>
                <w:spacing w:val="2"/>
              </w:rPr>
              <w:t xml:space="preserve"> Курской области </w:t>
            </w:r>
            <w:r w:rsidRPr="002813E9">
              <w:rPr>
                <w:color w:val="2D2D2D"/>
                <w:spacing w:val="2"/>
              </w:rPr>
              <w:t>осуществляет функции и полномочия учредителя (для ГРБС I группы), и реализация материалов внутреннего</w:t>
            </w:r>
            <w:r>
              <w:rPr>
                <w:color w:val="2D2D2D"/>
                <w:spacing w:val="2"/>
              </w:rPr>
              <w:t xml:space="preserve"> ф</w:t>
            </w:r>
            <w:r w:rsidRPr="002813E9">
              <w:rPr>
                <w:color w:val="2D2D2D"/>
                <w:spacing w:val="2"/>
              </w:rPr>
              <w:t>инансового контроля в отчетном финансовом году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Акты проверок, представления, предписания, заключения, сведения о принятых мерах по реализации материалов внешнего и внутреннего муниципального финансового контроля за отчетный финансовый год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0816A1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 xml:space="preserve">   По результатам Акта  внешнего финансового контроля  </w:t>
            </w:r>
            <w:r w:rsidR="000816A1">
              <w:rPr>
                <w:color w:val="2D2D2D"/>
                <w:spacing w:val="2"/>
              </w:rPr>
              <w:t>нарушения</w:t>
            </w:r>
            <w:r w:rsidR="00257519">
              <w:rPr>
                <w:color w:val="2D2D2D"/>
                <w:spacing w:val="2"/>
              </w:rPr>
              <w:t xml:space="preserve"> не выявлены</w:t>
            </w:r>
            <w:r>
              <w:rPr>
                <w:color w:val="2D2D2D"/>
                <w:spacing w:val="2"/>
              </w:rPr>
              <w:t xml:space="preserve">                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19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Результаты проведенного внутреннего финансового контроля в отчетном финансовом году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Регистры (журналы) внутреннего финансового контроля;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отчет о результатах внутреннего финансового контроля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 осуществлялся</w:t>
            </w:r>
          </w:p>
        </w:tc>
      </w:tr>
      <w:tr w:rsidR="001D6657" w:rsidRPr="002813E9" w:rsidTr="001D6657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</w:t>
            </w:r>
            <w:r>
              <w:rPr>
                <w:color w:val="2D2D2D"/>
                <w:spacing w:val="2"/>
              </w:rPr>
              <w:t>20</w:t>
            </w:r>
          </w:p>
        </w:tc>
        <w:tc>
          <w:tcPr>
            <w:tcW w:w="2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Результаты проведенного внутреннего финансового аудита в отчетном финансовом году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rPr>
                <w:color w:val="2D2D2D"/>
                <w:spacing w:val="2"/>
              </w:rPr>
            </w:pPr>
          </w:p>
        </w:tc>
        <w:tc>
          <w:tcPr>
            <w:tcW w:w="2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Акты плановых и внеплановых аудиторских проверок;</w:t>
            </w:r>
          </w:p>
          <w:p w:rsidR="001D6657" w:rsidRPr="002813E9" w:rsidRDefault="001D6657" w:rsidP="00A93442">
            <w:pPr>
              <w:widowControl/>
              <w:snapToGrid/>
              <w:spacing w:line="315" w:lineRule="atLeast"/>
              <w:jc w:val="center"/>
              <w:textAlignment w:val="baseline"/>
              <w:rPr>
                <w:color w:val="2D2D2D"/>
                <w:spacing w:val="2"/>
              </w:rPr>
            </w:pPr>
            <w:r w:rsidRPr="002813E9">
              <w:rPr>
                <w:color w:val="2D2D2D"/>
                <w:spacing w:val="2"/>
              </w:rPr>
              <w:t>реализация аудиторских выводов, предложений и рекомендаций внутреннего финансового аудита</w:t>
            </w:r>
          </w:p>
        </w:tc>
        <w:tc>
          <w:tcPr>
            <w:tcW w:w="3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657" w:rsidRPr="00904AFE" w:rsidRDefault="004505E4" w:rsidP="00A93442">
            <w:pPr>
              <w:widowControl/>
              <w:snapToGrid/>
              <w:rPr>
                <w:color w:val="2D2D2D"/>
                <w:spacing w:val="2"/>
              </w:rPr>
            </w:pPr>
            <w:r>
              <w:rPr>
                <w:color w:val="2D2D2D"/>
                <w:spacing w:val="2"/>
              </w:rPr>
              <w:t>Не осуществлялся</w:t>
            </w:r>
          </w:p>
        </w:tc>
      </w:tr>
    </w:tbl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p w:rsidR="00503FE5" w:rsidRPr="002813E9" w:rsidRDefault="00503FE5" w:rsidP="00C60BAB">
      <w:pPr>
        <w:widowControl/>
        <w:shd w:val="clear" w:color="auto" w:fill="FFFFFF"/>
        <w:snapToGrid/>
        <w:spacing w:line="315" w:lineRule="atLeast"/>
        <w:jc w:val="right"/>
        <w:textAlignment w:val="baseline"/>
        <w:rPr>
          <w:color w:val="2D2D2D"/>
          <w:spacing w:val="2"/>
        </w:rPr>
      </w:pPr>
    </w:p>
    <w:sectPr w:rsidR="00503FE5" w:rsidRPr="002813E9" w:rsidSect="00580EA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D8D" w:rsidRDefault="00443D8D" w:rsidP="00E75F18">
      <w:r>
        <w:separator/>
      </w:r>
    </w:p>
  </w:endnote>
  <w:endnote w:type="continuationSeparator" w:id="1">
    <w:p w:rsidR="00443D8D" w:rsidRDefault="00443D8D" w:rsidP="00E75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D8D" w:rsidRDefault="00443D8D" w:rsidP="00E75F18">
      <w:r>
        <w:separator/>
      </w:r>
    </w:p>
  </w:footnote>
  <w:footnote w:type="continuationSeparator" w:id="1">
    <w:p w:rsidR="00443D8D" w:rsidRDefault="00443D8D" w:rsidP="00E75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77DE"/>
    <w:multiLevelType w:val="hybridMultilevel"/>
    <w:tmpl w:val="15FE1B02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B69B5"/>
    <w:rsid w:val="000047C9"/>
    <w:rsid w:val="000078B4"/>
    <w:rsid w:val="000330AD"/>
    <w:rsid w:val="000402FA"/>
    <w:rsid w:val="0004602C"/>
    <w:rsid w:val="000517BB"/>
    <w:rsid w:val="00065674"/>
    <w:rsid w:val="0006656E"/>
    <w:rsid w:val="00072BA0"/>
    <w:rsid w:val="000816A1"/>
    <w:rsid w:val="000923F2"/>
    <w:rsid w:val="000B26EC"/>
    <w:rsid w:val="000D17FC"/>
    <w:rsid w:val="00132495"/>
    <w:rsid w:val="0014094C"/>
    <w:rsid w:val="001476A9"/>
    <w:rsid w:val="00147EB2"/>
    <w:rsid w:val="001569E8"/>
    <w:rsid w:val="001642D8"/>
    <w:rsid w:val="00164748"/>
    <w:rsid w:val="0017099E"/>
    <w:rsid w:val="00191AF6"/>
    <w:rsid w:val="001A1FDF"/>
    <w:rsid w:val="001A78CF"/>
    <w:rsid w:val="001B69B5"/>
    <w:rsid w:val="001B7C57"/>
    <w:rsid w:val="001D5456"/>
    <w:rsid w:val="001D6657"/>
    <w:rsid w:val="001D7A02"/>
    <w:rsid w:val="002268D1"/>
    <w:rsid w:val="00235865"/>
    <w:rsid w:val="00243717"/>
    <w:rsid w:val="00244C58"/>
    <w:rsid w:val="00254DD2"/>
    <w:rsid w:val="00257519"/>
    <w:rsid w:val="002734F1"/>
    <w:rsid w:val="00274DD1"/>
    <w:rsid w:val="002813E9"/>
    <w:rsid w:val="00293DAC"/>
    <w:rsid w:val="002A05B3"/>
    <w:rsid w:val="002C3A6C"/>
    <w:rsid w:val="002C6200"/>
    <w:rsid w:val="0030274C"/>
    <w:rsid w:val="00302B11"/>
    <w:rsid w:val="003041AE"/>
    <w:rsid w:val="00305266"/>
    <w:rsid w:val="00310D0D"/>
    <w:rsid w:val="00313568"/>
    <w:rsid w:val="00335531"/>
    <w:rsid w:val="0034588F"/>
    <w:rsid w:val="00367921"/>
    <w:rsid w:val="00383501"/>
    <w:rsid w:val="003932B7"/>
    <w:rsid w:val="003A0DEA"/>
    <w:rsid w:val="003A5254"/>
    <w:rsid w:val="003B7AB0"/>
    <w:rsid w:val="003C4112"/>
    <w:rsid w:val="003C44D5"/>
    <w:rsid w:val="003C4CA3"/>
    <w:rsid w:val="003C6636"/>
    <w:rsid w:val="003D15EE"/>
    <w:rsid w:val="003D5C21"/>
    <w:rsid w:val="003E3A23"/>
    <w:rsid w:val="003E51D3"/>
    <w:rsid w:val="003E6AC7"/>
    <w:rsid w:val="003F44AD"/>
    <w:rsid w:val="00420E69"/>
    <w:rsid w:val="00421F18"/>
    <w:rsid w:val="004226B5"/>
    <w:rsid w:val="0042781F"/>
    <w:rsid w:val="00443D8D"/>
    <w:rsid w:val="00446414"/>
    <w:rsid w:val="004505E4"/>
    <w:rsid w:val="00451597"/>
    <w:rsid w:val="00457DE6"/>
    <w:rsid w:val="004602BE"/>
    <w:rsid w:val="004648D8"/>
    <w:rsid w:val="00474B20"/>
    <w:rsid w:val="00476772"/>
    <w:rsid w:val="00476D3B"/>
    <w:rsid w:val="004914BB"/>
    <w:rsid w:val="004A2BC9"/>
    <w:rsid w:val="004B369D"/>
    <w:rsid w:val="004C586E"/>
    <w:rsid w:val="004D0BBF"/>
    <w:rsid w:val="004E55F5"/>
    <w:rsid w:val="004F424B"/>
    <w:rsid w:val="004F795F"/>
    <w:rsid w:val="005031E3"/>
    <w:rsid w:val="00503FE5"/>
    <w:rsid w:val="00511BBA"/>
    <w:rsid w:val="005153CC"/>
    <w:rsid w:val="00523659"/>
    <w:rsid w:val="00531617"/>
    <w:rsid w:val="00534BB8"/>
    <w:rsid w:val="00546601"/>
    <w:rsid w:val="0055380C"/>
    <w:rsid w:val="00580EA3"/>
    <w:rsid w:val="00590A93"/>
    <w:rsid w:val="005A39AC"/>
    <w:rsid w:val="005A6F15"/>
    <w:rsid w:val="005B0B02"/>
    <w:rsid w:val="005B79F0"/>
    <w:rsid w:val="005C4BD9"/>
    <w:rsid w:val="005D1462"/>
    <w:rsid w:val="005D6C9C"/>
    <w:rsid w:val="005F5C95"/>
    <w:rsid w:val="00601109"/>
    <w:rsid w:val="006075B8"/>
    <w:rsid w:val="00620C18"/>
    <w:rsid w:val="00622985"/>
    <w:rsid w:val="00652D56"/>
    <w:rsid w:val="00675C56"/>
    <w:rsid w:val="00676E30"/>
    <w:rsid w:val="006805D0"/>
    <w:rsid w:val="0068298E"/>
    <w:rsid w:val="006843CB"/>
    <w:rsid w:val="00686B4E"/>
    <w:rsid w:val="006C28E4"/>
    <w:rsid w:val="006D71F1"/>
    <w:rsid w:val="006E21FE"/>
    <w:rsid w:val="006E7F7F"/>
    <w:rsid w:val="006F453A"/>
    <w:rsid w:val="006F50D6"/>
    <w:rsid w:val="00701841"/>
    <w:rsid w:val="00703B88"/>
    <w:rsid w:val="00715543"/>
    <w:rsid w:val="007167B8"/>
    <w:rsid w:val="007210AB"/>
    <w:rsid w:val="00721915"/>
    <w:rsid w:val="00726F21"/>
    <w:rsid w:val="007350B7"/>
    <w:rsid w:val="00742A11"/>
    <w:rsid w:val="007462C1"/>
    <w:rsid w:val="00753E3F"/>
    <w:rsid w:val="00761ABA"/>
    <w:rsid w:val="00765628"/>
    <w:rsid w:val="00766801"/>
    <w:rsid w:val="007910C0"/>
    <w:rsid w:val="00794354"/>
    <w:rsid w:val="007B2A91"/>
    <w:rsid w:val="007E432E"/>
    <w:rsid w:val="007F0DCD"/>
    <w:rsid w:val="007F6E07"/>
    <w:rsid w:val="0081421C"/>
    <w:rsid w:val="008142BE"/>
    <w:rsid w:val="008143A1"/>
    <w:rsid w:val="00820E62"/>
    <w:rsid w:val="008310FD"/>
    <w:rsid w:val="00834411"/>
    <w:rsid w:val="008474BD"/>
    <w:rsid w:val="00861290"/>
    <w:rsid w:val="008621A2"/>
    <w:rsid w:val="008660D0"/>
    <w:rsid w:val="0089158E"/>
    <w:rsid w:val="008A04EF"/>
    <w:rsid w:val="008A3DFF"/>
    <w:rsid w:val="008A6661"/>
    <w:rsid w:val="008C3E53"/>
    <w:rsid w:val="008D7915"/>
    <w:rsid w:val="00900731"/>
    <w:rsid w:val="00904AFE"/>
    <w:rsid w:val="009204C4"/>
    <w:rsid w:val="009261DF"/>
    <w:rsid w:val="00933214"/>
    <w:rsid w:val="009408D0"/>
    <w:rsid w:val="00972E89"/>
    <w:rsid w:val="009B7BCC"/>
    <w:rsid w:val="009E1EF6"/>
    <w:rsid w:val="009F06C0"/>
    <w:rsid w:val="009F1F2F"/>
    <w:rsid w:val="00A002AB"/>
    <w:rsid w:val="00A23081"/>
    <w:rsid w:val="00A442EE"/>
    <w:rsid w:val="00A457AC"/>
    <w:rsid w:val="00A55BA8"/>
    <w:rsid w:val="00A9770E"/>
    <w:rsid w:val="00AA171A"/>
    <w:rsid w:val="00AA26A7"/>
    <w:rsid w:val="00AC68BE"/>
    <w:rsid w:val="00AD225B"/>
    <w:rsid w:val="00AF353F"/>
    <w:rsid w:val="00B15E96"/>
    <w:rsid w:val="00B16E5D"/>
    <w:rsid w:val="00B31AA0"/>
    <w:rsid w:val="00B37F5E"/>
    <w:rsid w:val="00B40707"/>
    <w:rsid w:val="00B44927"/>
    <w:rsid w:val="00B55122"/>
    <w:rsid w:val="00B62347"/>
    <w:rsid w:val="00B74B11"/>
    <w:rsid w:val="00B76465"/>
    <w:rsid w:val="00BA0913"/>
    <w:rsid w:val="00BA1584"/>
    <w:rsid w:val="00BA6757"/>
    <w:rsid w:val="00BB4E8F"/>
    <w:rsid w:val="00BC05F6"/>
    <w:rsid w:val="00BC55DF"/>
    <w:rsid w:val="00BC652B"/>
    <w:rsid w:val="00BE07E8"/>
    <w:rsid w:val="00BE72B8"/>
    <w:rsid w:val="00BF01D2"/>
    <w:rsid w:val="00BF6516"/>
    <w:rsid w:val="00C01FE9"/>
    <w:rsid w:val="00C0379B"/>
    <w:rsid w:val="00C15655"/>
    <w:rsid w:val="00C21951"/>
    <w:rsid w:val="00C35782"/>
    <w:rsid w:val="00C46A88"/>
    <w:rsid w:val="00C474E2"/>
    <w:rsid w:val="00C60BAB"/>
    <w:rsid w:val="00C61BBB"/>
    <w:rsid w:val="00C665BE"/>
    <w:rsid w:val="00C776DB"/>
    <w:rsid w:val="00C86831"/>
    <w:rsid w:val="00C87DF6"/>
    <w:rsid w:val="00C95CC4"/>
    <w:rsid w:val="00C96E7D"/>
    <w:rsid w:val="00CA01E1"/>
    <w:rsid w:val="00CB4710"/>
    <w:rsid w:val="00CB4BD9"/>
    <w:rsid w:val="00CB5F7C"/>
    <w:rsid w:val="00CC3C8A"/>
    <w:rsid w:val="00CD28E5"/>
    <w:rsid w:val="00CD3338"/>
    <w:rsid w:val="00CD7456"/>
    <w:rsid w:val="00CF4F0B"/>
    <w:rsid w:val="00D04048"/>
    <w:rsid w:val="00D05B7C"/>
    <w:rsid w:val="00D34861"/>
    <w:rsid w:val="00D35C80"/>
    <w:rsid w:val="00D4034E"/>
    <w:rsid w:val="00D50AC8"/>
    <w:rsid w:val="00D54DAC"/>
    <w:rsid w:val="00D56EEC"/>
    <w:rsid w:val="00D62913"/>
    <w:rsid w:val="00D73208"/>
    <w:rsid w:val="00D83A08"/>
    <w:rsid w:val="00D86F04"/>
    <w:rsid w:val="00DA0CD0"/>
    <w:rsid w:val="00DB50F2"/>
    <w:rsid w:val="00DD61F2"/>
    <w:rsid w:val="00DF72AC"/>
    <w:rsid w:val="00E168C3"/>
    <w:rsid w:val="00E31960"/>
    <w:rsid w:val="00E427F1"/>
    <w:rsid w:val="00E72184"/>
    <w:rsid w:val="00E75F18"/>
    <w:rsid w:val="00E85524"/>
    <w:rsid w:val="00E95583"/>
    <w:rsid w:val="00EB1C6B"/>
    <w:rsid w:val="00EC1F4F"/>
    <w:rsid w:val="00ED045C"/>
    <w:rsid w:val="00ED241B"/>
    <w:rsid w:val="00EE14CC"/>
    <w:rsid w:val="00EE1BE3"/>
    <w:rsid w:val="00F02137"/>
    <w:rsid w:val="00F0689A"/>
    <w:rsid w:val="00F2239B"/>
    <w:rsid w:val="00F43E07"/>
    <w:rsid w:val="00F445E2"/>
    <w:rsid w:val="00F4553F"/>
    <w:rsid w:val="00F468D0"/>
    <w:rsid w:val="00F561EC"/>
    <w:rsid w:val="00F70B5C"/>
    <w:rsid w:val="00F7278C"/>
    <w:rsid w:val="00F76FC8"/>
    <w:rsid w:val="00F771EB"/>
    <w:rsid w:val="00F80927"/>
    <w:rsid w:val="00F92750"/>
    <w:rsid w:val="00F94238"/>
    <w:rsid w:val="00F9786E"/>
    <w:rsid w:val="00FA000F"/>
    <w:rsid w:val="00FA149D"/>
    <w:rsid w:val="00FA29B8"/>
    <w:rsid w:val="00FA6239"/>
    <w:rsid w:val="00FB25F9"/>
    <w:rsid w:val="00FB4194"/>
    <w:rsid w:val="00FC7369"/>
    <w:rsid w:val="00FE4B77"/>
    <w:rsid w:val="00FF20F8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7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60BAB"/>
    <w:pPr>
      <w:widowControl/>
      <w:snapToGri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0BAB"/>
    <w:pPr>
      <w:widowControl/>
      <w:snapToGri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6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9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9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5F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75F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F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D24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60B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B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C60BAB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9204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A05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A05B3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semiHidden/>
    <w:unhideWhenUsed/>
    <w:rsid w:val="00C95CC4"/>
    <w:rPr>
      <w:color w:val="0000FF"/>
      <w:u w:val="single"/>
    </w:rPr>
  </w:style>
  <w:style w:type="character" w:styleId="aa">
    <w:name w:val="Strong"/>
    <w:basedOn w:val="a0"/>
    <w:uiPriority w:val="22"/>
    <w:qFormat/>
    <w:rsid w:val="0014094C"/>
    <w:rPr>
      <w:b/>
      <w:bCs/>
    </w:rPr>
  </w:style>
  <w:style w:type="paragraph" w:styleId="ab">
    <w:name w:val="Normal (Web)"/>
    <w:basedOn w:val="a"/>
    <w:uiPriority w:val="99"/>
    <w:semiHidden/>
    <w:unhideWhenUsed/>
    <w:rsid w:val="0014094C"/>
    <w:pPr>
      <w:widowControl/>
      <w:snapToGrid/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uiPriority w:val="1"/>
    <w:qFormat/>
    <w:rsid w:val="00D732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878A-9D91-4431-ACBC-C99195E6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10</Pages>
  <Words>1605</Words>
  <Characters>9150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Приложение N 2</vt:lpstr>
      <vt:lpstr>        </vt:lpstr>
      <vt:lpstr>    </vt:lpstr>
    </vt:vector>
  </TitlesOfParts>
  <Company/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Беляев</dc:creator>
  <cp:keywords/>
  <dc:description/>
  <cp:lastModifiedBy>Пользователь</cp:lastModifiedBy>
  <cp:revision>161</cp:revision>
  <cp:lastPrinted>2021-03-31T05:58:00Z</cp:lastPrinted>
  <dcterms:created xsi:type="dcterms:W3CDTF">2019-03-27T11:35:00Z</dcterms:created>
  <dcterms:modified xsi:type="dcterms:W3CDTF">2023-05-12T12:12:00Z</dcterms:modified>
</cp:coreProperties>
</file>