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37" w:rsidRDefault="00D83F20" w:rsidP="00D83F20">
      <w:pPr>
        <w:jc w:val="right"/>
      </w:pPr>
      <w:r>
        <w:t>ПРОЕКТ</w:t>
      </w:r>
    </w:p>
    <w:p w:rsidR="00D83F20" w:rsidRPr="00D83F20" w:rsidRDefault="00D83F20" w:rsidP="00D83F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  <w:t>ПРОГРАММА (ПРОЕКТ)</w:t>
      </w:r>
    </w:p>
    <w:p w:rsidR="00D83F20" w:rsidRPr="00D83F20" w:rsidRDefault="00D83F20" w:rsidP="00D83F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  <w:t> 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  <w:t> </w:t>
      </w:r>
    </w:p>
    <w:p w:rsidR="00D83F20" w:rsidRPr="00D83F20" w:rsidRDefault="00D83F20" w:rsidP="00D83F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       </w:t>
      </w:r>
      <w:proofErr w:type="gramStart"/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D83F20" w:rsidRPr="00D83F20" w:rsidRDefault="00D83F20" w:rsidP="00D83F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Программа разработана в соответствии </w:t>
      </w:r>
      <w:proofErr w:type="gramStart"/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с</w:t>
      </w:r>
      <w:proofErr w:type="gramEnd"/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:</w:t>
      </w:r>
    </w:p>
    <w:p w:rsidR="00D83F20" w:rsidRPr="00D83F20" w:rsidRDefault="00D83F20" w:rsidP="00D83F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D83F20" w:rsidRPr="00D83F20" w:rsidRDefault="00D83F20" w:rsidP="00D83F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D83F20" w:rsidRPr="00D83F20" w:rsidRDefault="00D83F20" w:rsidP="00D83F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Срок реализации Программы – 2023 год.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6745"/>
      </w:tblGrid>
      <w:tr w:rsidR="00D83F20" w:rsidRPr="00D83F20" w:rsidTr="00D83F20">
        <w:tc>
          <w:tcPr>
            <w:tcW w:w="277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      </w:r>
          </w:p>
        </w:tc>
      </w:tr>
      <w:tr w:rsidR="00D83F20" w:rsidRPr="00D83F20" w:rsidTr="00D83F20">
        <w:tc>
          <w:tcPr>
            <w:tcW w:w="277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Попово-</w:t>
            </w:r>
            <w:proofErr w:type="spellStart"/>
            <w:r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Лежачанского</w:t>
            </w:r>
            <w:proofErr w:type="spellEnd"/>
            <w:r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Глушковского</w:t>
            </w:r>
            <w:proofErr w:type="spellEnd"/>
            <w:r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 района </w:t>
            </w:r>
          </w:p>
        </w:tc>
      </w:tr>
      <w:tr w:rsidR="00D83F20" w:rsidRPr="00D83F20" w:rsidTr="00D83F20">
        <w:tc>
          <w:tcPr>
            <w:tcW w:w="277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Федеральный закон от 31.07.2020 № 248-ФЗ «О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br/>
              <w:t>государственном контроле (надзоре) и муниципальном контроле в Российской Федерации» (далее - Закон № 248-ФЗ).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D83F20" w:rsidRPr="00D83F20" w:rsidTr="00D83F20">
        <w:tc>
          <w:tcPr>
            <w:tcW w:w="277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Цели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2. Повышение эффективности защиты прав граждан.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3. Повышение результативности и эффективности контрольной деятельности по муниципальному контролю в сфере благоустройства на 2023 год.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требований.</w:t>
            </w:r>
          </w:p>
        </w:tc>
      </w:tr>
      <w:tr w:rsidR="00D83F20" w:rsidRPr="00D83F20" w:rsidTr="00D83F20">
        <w:tc>
          <w:tcPr>
            <w:tcW w:w="277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 Предотвращение рисков причинения вреда охраняемым законом ценностям.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br/>
              <w:t>охраняемым законом ценностям.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br/>
              <w:t xml:space="preserve">3. Информирование, консультирование контролируемых лиц с использованием информационно </w:t>
            </w:r>
            <w:proofErr w:type="gramStart"/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–т</w:t>
            </w:r>
            <w:proofErr w:type="gramEnd"/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елекоммуникационных технологий.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D83F20" w:rsidRPr="00D83F20" w:rsidTr="00D83F20">
        <w:tc>
          <w:tcPr>
            <w:tcW w:w="277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Сроки и этапы реализации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2023 год</w:t>
            </w:r>
          </w:p>
        </w:tc>
      </w:tr>
      <w:tr w:rsidR="00D83F20" w:rsidRPr="00D83F20" w:rsidTr="00D83F20">
        <w:tc>
          <w:tcPr>
            <w:tcW w:w="277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в сфере благоустройства на 2023 год.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4. Развитие системы профилактических мероприятий контрольного органа.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6. Повышение прозрачности деятельности контрольного органа.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8. Снижение количества нарушений в деятельности физических лиц, юридических лиц, индивидуальных предпринимателей;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в сфере благоустройства на 2023 год.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10. Повышение прозрачности системы контрольной деятельности.</w:t>
            </w:r>
          </w:p>
        </w:tc>
      </w:tr>
    </w:tbl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p w:rsidR="00D83F20" w:rsidRPr="00D83F20" w:rsidRDefault="00D83F20" w:rsidP="00D83F20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282828"/>
          <w:kern w:val="36"/>
          <w:sz w:val="24"/>
          <w:szCs w:val="24"/>
          <w:lang w:eastAsia="ru-RU"/>
        </w:rPr>
      </w:pPr>
      <w:r w:rsidRPr="00D83F20">
        <w:rPr>
          <w:rFonts w:ascii="Helvetica" w:eastAsia="Times New Roman" w:hAnsi="Helvetica" w:cs="Helvetica"/>
          <w:b/>
          <w:bCs/>
          <w:color w:val="282828"/>
          <w:kern w:val="36"/>
          <w:sz w:val="24"/>
          <w:szCs w:val="24"/>
          <w:lang w:eastAsia="ru-RU"/>
        </w:rPr>
        <w:t>I.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D83F20" w:rsidRPr="00D83F20" w:rsidRDefault="00D83F20" w:rsidP="00D83F20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282828"/>
          <w:kern w:val="36"/>
          <w:sz w:val="54"/>
          <w:szCs w:val="54"/>
          <w:lang w:eastAsia="ru-RU"/>
        </w:rPr>
      </w:pPr>
      <w:r w:rsidRPr="00D83F20">
        <w:rPr>
          <w:rFonts w:ascii="Helvetica" w:eastAsia="Times New Roman" w:hAnsi="Helvetica" w:cs="Helvetica"/>
          <w:b/>
          <w:bCs/>
          <w:color w:val="282828"/>
          <w:kern w:val="36"/>
          <w:sz w:val="54"/>
          <w:szCs w:val="54"/>
          <w:lang w:eastAsia="ru-RU"/>
        </w:rPr>
        <w:t> </w:t>
      </w:r>
    </w:p>
    <w:p w:rsidR="00D872B8" w:rsidRDefault="00D83F20" w:rsidP="00D872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lastRenderedPageBreak/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</w:t>
      </w:r>
      <w:r w:rsidR="00D872B8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муниципального образования «Попово-</w:t>
      </w:r>
      <w:proofErr w:type="spellStart"/>
      <w:r w:rsidR="00D872B8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Лежачанский</w:t>
      </w:r>
      <w:proofErr w:type="spellEnd"/>
      <w:r w:rsidR="00D872B8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сельсовет» </w:t>
      </w:r>
      <w:proofErr w:type="spellStart"/>
      <w:r w:rsidR="00D872B8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Глушковского</w:t>
      </w:r>
      <w:proofErr w:type="spellEnd"/>
      <w:r w:rsidR="00D872B8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района</w:t>
      </w: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, в том числе требований к обеспечению доступности для инвалидов объектов социальной</w:t>
      </w:r>
      <w:r w:rsidR="00D872B8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.</w:t>
      </w: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</w:t>
      </w:r>
    </w:p>
    <w:p w:rsidR="00D83F20" w:rsidRPr="00D83F20" w:rsidRDefault="00D83F20" w:rsidP="00D872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Объектами муниципального контроля в сфере благоустройства являются: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proofErr w:type="gramStart"/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D83F20" w:rsidRPr="00D83F20" w:rsidRDefault="00D83F20" w:rsidP="00D83F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деятельности</w:t>
      </w:r>
      <w:proofErr w:type="gramEnd"/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D83F20" w:rsidRPr="00D83F20" w:rsidRDefault="00D83F20" w:rsidP="00D872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82828"/>
          <w:kern w:val="36"/>
          <w:sz w:val="28"/>
          <w:szCs w:val="28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  <w:r w:rsidRPr="00D83F20">
        <w:rPr>
          <w:rFonts w:ascii="Helvetica" w:eastAsia="Times New Roman" w:hAnsi="Helvetica" w:cs="Helvetica"/>
          <w:b/>
          <w:bCs/>
          <w:color w:val="282828"/>
          <w:kern w:val="36"/>
          <w:sz w:val="28"/>
          <w:szCs w:val="28"/>
          <w:lang w:eastAsia="ru-RU"/>
        </w:rPr>
        <w:t>II. Цели и задачи реализации Программы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p w:rsidR="00D83F20" w:rsidRPr="00D83F20" w:rsidRDefault="00D83F20" w:rsidP="00D83F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Целями реализации Программы являются: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83F20" w:rsidRPr="00D83F20" w:rsidRDefault="00D83F20" w:rsidP="00D83F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Задачами реализации Программы являются: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III. Перечень профилактических мероприятий, сроки (периодичность) их проведения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4135"/>
        <w:gridCol w:w="2292"/>
        <w:gridCol w:w="2288"/>
      </w:tblGrid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Наименование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профилактического мероприятия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Срок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реализации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Ответственные должностные лица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r w:rsidR="00D872B8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Попово-</w:t>
            </w:r>
            <w:proofErr w:type="spellStart"/>
            <w:r w:rsidR="00D872B8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Лежачанского</w:t>
            </w:r>
            <w:proofErr w:type="spellEnd"/>
            <w:r w:rsidR="00D872B8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 сельсовета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(по мере 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1.1.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течение года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течение года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hyperlink r:id="rId6" w:history="1">
              <w:r w:rsidRPr="00D83F20">
                <w:rPr>
                  <w:rFonts w:ascii="Arial" w:eastAsia="Times New Roman" w:hAnsi="Arial" w:cs="Arial"/>
                  <w:color w:val="428BCA"/>
                  <w:sz w:val="21"/>
                  <w:szCs w:val="21"/>
                  <w:lang w:eastAsia="ru-RU"/>
                </w:rPr>
                <w:t>перечня</w:t>
              </w:r>
            </w:hyperlink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течение года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руководств по соблюдению обязательных требований, разработанных и утвержденных в соответствии с Федеральным </w:t>
            </w:r>
            <w:hyperlink r:id="rId7" w:history="1">
              <w:r w:rsidRPr="00D83F20">
                <w:rPr>
                  <w:rFonts w:ascii="Arial" w:eastAsia="Times New Roman" w:hAnsi="Arial" w:cs="Arial"/>
                  <w:color w:val="428BCA"/>
                  <w:sz w:val="21"/>
                  <w:szCs w:val="21"/>
                  <w:lang w:eastAsia="ru-RU"/>
                </w:rPr>
                <w:t>законом</w:t>
              </w:r>
            </w:hyperlink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 № 247-ФЗ;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течение года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Программы;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В течение 5 дней </w:t>
            </w:r>
            <w:proofErr w:type="gramStart"/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с даты утверждения</w:t>
            </w:r>
            <w:proofErr w:type="gramEnd"/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01.01.2023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01.01.2023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1.8.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доклада о муниципальном контроле в сфере благоустройства;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в течение 5 дней </w:t>
            </w:r>
            <w:proofErr w:type="gramStart"/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с даты утверждения</w:t>
            </w:r>
            <w:proofErr w:type="gramEnd"/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течение года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(при наличии оснований)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  в порядке, установленном положением о виде контроля;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Профилактический визит в целях информирования об обязательных требованиях, предъявляемых к деятельности контролируемого лица 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либо к принадлежащим ему объектам контроля.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ежеквартально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</w:tbl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lastRenderedPageBreak/>
        <w:t> </w:t>
      </w:r>
    </w:p>
    <w:p w:rsidR="00D83F20" w:rsidRPr="00D83F20" w:rsidRDefault="00D83F20" w:rsidP="00D83F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I Показатели результативности и эффективности Программы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tbl>
      <w:tblPr>
        <w:tblW w:w="96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3"/>
        <w:gridCol w:w="2697"/>
      </w:tblGrid>
      <w:tr w:rsidR="00D83F20" w:rsidRPr="00D83F20" w:rsidTr="00D83F20">
        <w:tc>
          <w:tcPr>
            <w:tcW w:w="69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Исполнение показателя на 2023 год, %</w:t>
            </w:r>
          </w:p>
        </w:tc>
      </w:tr>
      <w:tr w:rsidR="00D83F20" w:rsidRPr="00D83F20" w:rsidTr="00D83F20">
        <w:tc>
          <w:tcPr>
            <w:tcW w:w="69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D872B8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Попово-</w:t>
            </w:r>
            <w:proofErr w:type="spellStart"/>
            <w:r w:rsidR="00D872B8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Лежачанского</w:t>
            </w:r>
            <w:proofErr w:type="spellEnd"/>
            <w:r w:rsidR="00D872B8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 сельсовета</w:t>
            </w:r>
            <w:r w:rsidR="00D872B8"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 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соответствии со статьей 46 Федерального закона № 248-ФЗ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100%</w:t>
            </w:r>
          </w:p>
        </w:tc>
      </w:tr>
      <w:tr w:rsidR="00D83F20" w:rsidRPr="00D83F20" w:rsidTr="00D83F20">
        <w:tc>
          <w:tcPr>
            <w:tcW w:w="69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100%</w:t>
            </w:r>
          </w:p>
        </w:tc>
      </w:tr>
    </w:tbl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p w:rsidR="00D83F20" w:rsidRPr="00D83F20" w:rsidRDefault="00D83F20" w:rsidP="00D83F2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3F20" w:rsidRPr="00D8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454"/>
    <w:multiLevelType w:val="multilevel"/>
    <w:tmpl w:val="AED4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F4D4A"/>
    <w:multiLevelType w:val="multilevel"/>
    <w:tmpl w:val="A68E2E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546F6"/>
    <w:multiLevelType w:val="multilevel"/>
    <w:tmpl w:val="FEFCA1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D209B"/>
    <w:multiLevelType w:val="multilevel"/>
    <w:tmpl w:val="2846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31574"/>
    <w:multiLevelType w:val="multilevel"/>
    <w:tmpl w:val="717C3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8441E8"/>
    <w:multiLevelType w:val="multilevel"/>
    <w:tmpl w:val="6972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20"/>
    <w:rsid w:val="000D6D37"/>
    <w:rsid w:val="00D83F20"/>
    <w:rsid w:val="00D8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F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F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ЗАМГЛАВЫ</cp:lastModifiedBy>
  <cp:revision>1</cp:revision>
  <dcterms:created xsi:type="dcterms:W3CDTF">2022-10-04T06:05:00Z</dcterms:created>
  <dcterms:modified xsi:type="dcterms:W3CDTF">2022-10-04T06:51:00Z</dcterms:modified>
</cp:coreProperties>
</file>